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8553" w14:textId="48313FE9" w:rsidR="006233C9" w:rsidRDefault="006233C9" w:rsidP="003B422F">
      <w:pPr>
        <w:jc w:val="both"/>
      </w:pPr>
    </w:p>
    <w:p w14:paraId="246DA5D6" w14:textId="1A11734F" w:rsidR="00ED06A7" w:rsidRDefault="00ED06A7" w:rsidP="003B422F">
      <w:pPr>
        <w:jc w:val="both"/>
      </w:pPr>
    </w:p>
    <w:p w14:paraId="5C365D34" w14:textId="77777777" w:rsidR="002807DB" w:rsidRDefault="002807DB" w:rsidP="002807DB">
      <w:pPr>
        <w:jc w:val="center"/>
        <w:rPr>
          <w:rFonts w:asciiTheme="majorHAnsi" w:hAnsiTheme="majorHAnsi" w:cstheme="majorHAnsi"/>
          <w:b/>
          <w:bCs/>
          <w:sz w:val="72"/>
          <w:szCs w:val="72"/>
        </w:rPr>
      </w:pPr>
      <w:proofErr w:type="spellStart"/>
      <w:r w:rsidRPr="002807DB">
        <w:rPr>
          <w:rFonts w:asciiTheme="majorHAnsi" w:hAnsiTheme="majorHAnsi" w:cstheme="majorHAnsi"/>
          <w:b/>
          <w:bCs/>
          <w:sz w:val="72"/>
          <w:szCs w:val="72"/>
        </w:rPr>
        <w:t>Frensham</w:t>
      </w:r>
      <w:proofErr w:type="spellEnd"/>
      <w:r w:rsidRPr="002807DB">
        <w:rPr>
          <w:rFonts w:asciiTheme="majorHAnsi" w:hAnsiTheme="majorHAnsi" w:cstheme="majorHAnsi"/>
          <w:b/>
          <w:bCs/>
          <w:sz w:val="72"/>
          <w:szCs w:val="72"/>
        </w:rPr>
        <w:t xml:space="preserve"> Parish Council</w:t>
      </w:r>
    </w:p>
    <w:p w14:paraId="0F119ADA" w14:textId="77777777" w:rsidR="002807DB" w:rsidRPr="002807DB" w:rsidRDefault="002807DB" w:rsidP="002807DB">
      <w:pPr>
        <w:jc w:val="center"/>
        <w:rPr>
          <w:rFonts w:asciiTheme="majorHAnsi" w:hAnsiTheme="majorHAnsi" w:cstheme="majorHAnsi"/>
          <w:b/>
          <w:bCs/>
          <w:sz w:val="72"/>
          <w:szCs w:val="72"/>
        </w:rPr>
      </w:pPr>
    </w:p>
    <w:p w14:paraId="2A815C91" w14:textId="0F3AC222" w:rsidR="00C2320C" w:rsidRPr="002807DB" w:rsidRDefault="00C2320C" w:rsidP="002807DB">
      <w:pPr>
        <w:jc w:val="center"/>
        <w:rPr>
          <w:rFonts w:asciiTheme="majorHAnsi" w:hAnsiTheme="majorHAnsi" w:cstheme="majorHAnsi"/>
          <w:b/>
          <w:bCs/>
          <w:sz w:val="72"/>
          <w:szCs w:val="72"/>
        </w:rPr>
      </w:pPr>
      <w:r w:rsidRPr="002807DB">
        <w:rPr>
          <w:rFonts w:asciiTheme="majorHAnsi" w:hAnsiTheme="majorHAnsi" w:cstheme="majorHAnsi"/>
          <w:b/>
          <w:bCs/>
          <w:sz w:val="72"/>
          <w:szCs w:val="72"/>
        </w:rPr>
        <w:t>Tree Management Policy</w:t>
      </w:r>
    </w:p>
    <w:p w14:paraId="70FBF236" w14:textId="77777777" w:rsidR="002807DB" w:rsidRPr="00A92EFB" w:rsidRDefault="002807DB" w:rsidP="002807DB">
      <w:pPr>
        <w:jc w:val="center"/>
        <w:rPr>
          <w:rFonts w:asciiTheme="majorHAnsi" w:hAnsiTheme="majorHAnsi" w:cstheme="majorHAnsi"/>
        </w:rPr>
      </w:pPr>
    </w:p>
    <w:tbl>
      <w:tblPr>
        <w:tblStyle w:val="TableGrid"/>
        <w:tblW w:w="0" w:type="auto"/>
        <w:tblLook w:val="04A0" w:firstRow="1" w:lastRow="0" w:firstColumn="1" w:lastColumn="0" w:noHBand="0" w:noVBand="1"/>
      </w:tblPr>
      <w:tblGrid>
        <w:gridCol w:w="3162"/>
        <w:gridCol w:w="3162"/>
        <w:gridCol w:w="3163"/>
      </w:tblGrid>
      <w:tr w:rsidR="002807DB" w:rsidRPr="00A92EFB" w14:paraId="55296D87" w14:textId="77777777" w:rsidTr="002807DB">
        <w:tc>
          <w:tcPr>
            <w:tcW w:w="3162" w:type="dxa"/>
          </w:tcPr>
          <w:p w14:paraId="5A7E41BC" w14:textId="7F16E971" w:rsidR="002807DB" w:rsidRPr="00A92EFB" w:rsidRDefault="00AA4393" w:rsidP="002807DB">
            <w:pPr>
              <w:jc w:val="center"/>
              <w:rPr>
                <w:rFonts w:asciiTheme="majorHAnsi" w:hAnsiTheme="majorHAnsi" w:cstheme="majorHAnsi"/>
              </w:rPr>
            </w:pPr>
            <w:r>
              <w:rPr>
                <w:rFonts w:asciiTheme="majorHAnsi" w:hAnsiTheme="majorHAnsi" w:cstheme="majorHAnsi"/>
              </w:rPr>
              <w:t>16</w:t>
            </w:r>
            <w:r w:rsidRPr="00AA4393">
              <w:rPr>
                <w:rFonts w:asciiTheme="majorHAnsi" w:hAnsiTheme="majorHAnsi" w:cstheme="majorHAnsi"/>
                <w:vertAlign w:val="superscript"/>
              </w:rPr>
              <w:t>th</w:t>
            </w:r>
            <w:r>
              <w:rPr>
                <w:rFonts w:asciiTheme="majorHAnsi" w:hAnsiTheme="majorHAnsi" w:cstheme="majorHAnsi"/>
              </w:rPr>
              <w:t xml:space="preserve"> </w:t>
            </w:r>
            <w:r w:rsidR="00CF0C30" w:rsidRPr="00A92EFB">
              <w:rPr>
                <w:rFonts w:asciiTheme="majorHAnsi" w:hAnsiTheme="majorHAnsi" w:cstheme="majorHAnsi"/>
              </w:rPr>
              <w:t>March 2022</w:t>
            </w:r>
          </w:p>
        </w:tc>
        <w:tc>
          <w:tcPr>
            <w:tcW w:w="3162" w:type="dxa"/>
          </w:tcPr>
          <w:p w14:paraId="38ACAA8E" w14:textId="2DB05F9B" w:rsidR="002807DB" w:rsidRPr="00A92EFB" w:rsidRDefault="00CF0C30" w:rsidP="002807DB">
            <w:pPr>
              <w:jc w:val="center"/>
              <w:rPr>
                <w:rFonts w:asciiTheme="majorHAnsi" w:hAnsiTheme="majorHAnsi" w:cstheme="majorHAnsi"/>
              </w:rPr>
            </w:pPr>
            <w:r w:rsidRPr="00A92EFB">
              <w:rPr>
                <w:rFonts w:asciiTheme="majorHAnsi" w:hAnsiTheme="majorHAnsi" w:cstheme="majorHAnsi"/>
              </w:rPr>
              <w:t>Version 1.0</w:t>
            </w:r>
          </w:p>
        </w:tc>
        <w:tc>
          <w:tcPr>
            <w:tcW w:w="3163" w:type="dxa"/>
          </w:tcPr>
          <w:p w14:paraId="2E192029" w14:textId="77777777" w:rsidR="002807DB" w:rsidRDefault="00A92EFB" w:rsidP="002807DB">
            <w:pPr>
              <w:jc w:val="center"/>
              <w:rPr>
                <w:rFonts w:asciiTheme="majorHAnsi" w:hAnsiTheme="majorHAnsi" w:cstheme="majorHAnsi"/>
              </w:rPr>
            </w:pPr>
            <w:r w:rsidRPr="00A92EFB">
              <w:rPr>
                <w:rFonts w:asciiTheme="majorHAnsi" w:hAnsiTheme="majorHAnsi" w:cstheme="majorHAnsi"/>
              </w:rPr>
              <w:t>Adopted Minute Reference</w:t>
            </w:r>
          </w:p>
          <w:p w14:paraId="5317DA95" w14:textId="519974AF" w:rsidR="007E695D" w:rsidRPr="00A92EFB" w:rsidRDefault="00AA4393" w:rsidP="002807DB">
            <w:pPr>
              <w:jc w:val="center"/>
              <w:rPr>
                <w:rFonts w:asciiTheme="majorHAnsi" w:hAnsiTheme="majorHAnsi" w:cstheme="majorHAnsi"/>
              </w:rPr>
            </w:pPr>
            <w:r>
              <w:rPr>
                <w:rFonts w:asciiTheme="majorHAnsi" w:hAnsiTheme="majorHAnsi" w:cstheme="majorHAnsi"/>
              </w:rPr>
              <w:t>107/21</w:t>
            </w:r>
          </w:p>
        </w:tc>
      </w:tr>
      <w:tr w:rsidR="002807DB" w:rsidRPr="009A037D" w14:paraId="3770B5F5" w14:textId="77777777" w:rsidTr="002807DB">
        <w:tc>
          <w:tcPr>
            <w:tcW w:w="3162" w:type="dxa"/>
          </w:tcPr>
          <w:p w14:paraId="315BC75C" w14:textId="3BF51E05" w:rsidR="002807DB" w:rsidRPr="009A037D" w:rsidRDefault="009A037D" w:rsidP="002807DB">
            <w:pPr>
              <w:jc w:val="center"/>
              <w:rPr>
                <w:rFonts w:asciiTheme="majorHAnsi" w:hAnsiTheme="majorHAnsi" w:cstheme="majorHAnsi"/>
              </w:rPr>
            </w:pPr>
            <w:r w:rsidRPr="009A037D">
              <w:rPr>
                <w:rFonts w:asciiTheme="majorHAnsi" w:hAnsiTheme="majorHAnsi" w:cstheme="majorHAnsi"/>
              </w:rPr>
              <w:t>September 2023</w:t>
            </w:r>
          </w:p>
        </w:tc>
        <w:tc>
          <w:tcPr>
            <w:tcW w:w="3162" w:type="dxa"/>
          </w:tcPr>
          <w:p w14:paraId="28FBDCCE" w14:textId="77777777" w:rsidR="002807DB" w:rsidRPr="009A037D" w:rsidRDefault="002807DB" w:rsidP="002807DB">
            <w:pPr>
              <w:jc w:val="center"/>
              <w:rPr>
                <w:rFonts w:asciiTheme="majorHAnsi" w:hAnsiTheme="majorHAnsi" w:cstheme="majorHAnsi"/>
              </w:rPr>
            </w:pPr>
          </w:p>
        </w:tc>
        <w:tc>
          <w:tcPr>
            <w:tcW w:w="3163" w:type="dxa"/>
          </w:tcPr>
          <w:p w14:paraId="61529025" w14:textId="33305A6A" w:rsidR="002807DB" w:rsidRPr="009A037D" w:rsidRDefault="009A037D" w:rsidP="002807DB">
            <w:pPr>
              <w:jc w:val="center"/>
              <w:rPr>
                <w:rFonts w:asciiTheme="majorHAnsi" w:hAnsiTheme="majorHAnsi" w:cstheme="majorHAnsi"/>
              </w:rPr>
            </w:pPr>
            <w:r w:rsidRPr="009A037D">
              <w:rPr>
                <w:rFonts w:asciiTheme="majorHAnsi" w:hAnsiTheme="majorHAnsi" w:cstheme="majorHAnsi"/>
              </w:rPr>
              <w:t>64/23(e)</w:t>
            </w:r>
          </w:p>
        </w:tc>
      </w:tr>
      <w:tr w:rsidR="002807DB" w:rsidRPr="00CF0C30" w14:paraId="04F5988C" w14:textId="77777777" w:rsidTr="002807DB">
        <w:tc>
          <w:tcPr>
            <w:tcW w:w="3162" w:type="dxa"/>
          </w:tcPr>
          <w:p w14:paraId="7A013BA9" w14:textId="77777777" w:rsidR="002807DB" w:rsidRPr="00CF0C30" w:rsidRDefault="002807DB" w:rsidP="002807DB">
            <w:pPr>
              <w:jc w:val="center"/>
              <w:rPr>
                <w:rFonts w:asciiTheme="majorHAnsi" w:hAnsiTheme="majorHAnsi" w:cstheme="majorHAnsi"/>
                <w:b/>
                <w:bCs/>
                <w:sz w:val="28"/>
                <w:szCs w:val="28"/>
              </w:rPr>
            </w:pPr>
          </w:p>
        </w:tc>
        <w:tc>
          <w:tcPr>
            <w:tcW w:w="3162" w:type="dxa"/>
          </w:tcPr>
          <w:p w14:paraId="1C5AC36C" w14:textId="77777777" w:rsidR="002807DB" w:rsidRPr="00CF0C30" w:rsidRDefault="002807DB" w:rsidP="002807DB">
            <w:pPr>
              <w:jc w:val="center"/>
              <w:rPr>
                <w:rFonts w:asciiTheme="majorHAnsi" w:hAnsiTheme="majorHAnsi" w:cstheme="majorHAnsi"/>
                <w:b/>
                <w:bCs/>
                <w:sz w:val="28"/>
                <w:szCs w:val="28"/>
              </w:rPr>
            </w:pPr>
          </w:p>
        </w:tc>
        <w:tc>
          <w:tcPr>
            <w:tcW w:w="3163" w:type="dxa"/>
          </w:tcPr>
          <w:p w14:paraId="6107D7FB" w14:textId="77777777" w:rsidR="002807DB" w:rsidRPr="00CF0C30" w:rsidRDefault="002807DB" w:rsidP="002807DB">
            <w:pPr>
              <w:jc w:val="center"/>
              <w:rPr>
                <w:rFonts w:asciiTheme="majorHAnsi" w:hAnsiTheme="majorHAnsi" w:cstheme="majorHAnsi"/>
                <w:b/>
                <w:bCs/>
                <w:sz w:val="28"/>
                <w:szCs w:val="28"/>
              </w:rPr>
            </w:pPr>
          </w:p>
        </w:tc>
      </w:tr>
      <w:tr w:rsidR="002807DB" w:rsidRPr="00CF0C30" w14:paraId="0EFA20B4" w14:textId="77777777" w:rsidTr="002807DB">
        <w:tc>
          <w:tcPr>
            <w:tcW w:w="3162" w:type="dxa"/>
          </w:tcPr>
          <w:p w14:paraId="5CE9D699" w14:textId="77777777" w:rsidR="002807DB" w:rsidRPr="00CF0C30" w:rsidRDefault="002807DB" w:rsidP="002807DB">
            <w:pPr>
              <w:jc w:val="center"/>
              <w:rPr>
                <w:rFonts w:asciiTheme="majorHAnsi" w:hAnsiTheme="majorHAnsi" w:cstheme="majorHAnsi"/>
                <w:b/>
                <w:bCs/>
                <w:sz w:val="28"/>
                <w:szCs w:val="28"/>
              </w:rPr>
            </w:pPr>
          </w:p>
        </w:tc>
        <w:tc>
          <w:tcPr>
            <w:tcW w:w="3162" w:type="dxa"/>
          </w:tcPr>
          <w:p w14:paraId="11DA9E13" w14:textId="77777777" w:rsidR="002807DB" w:rsidRPr="00CF0C30" w:rsidRDefault="002807DB" w:rsidP="002807DB">
            <w:pPr>
              <w:jc w:val="center"/>
              <w:rPr>
                <w:rFonts w:asciiTheme="majorHAnsi" w:hAnsiTheme="majorHAnsi" w:cstheme="majorHAnsi"/>
                <w:b/>
                <w:bCs/>
                <w:sz w:val="28"/>
                <w:szCs w:val="28"/>
              </w:rPr>
            </w:pPr>
          </w:p>
        </w:tc>
        <w:tc>
          <w:tcPr>
            <w:tcW w:w="3163" w:type="dxa"/>
          </w:tcPr>
          <w:p w14:paraId="0AEF075D" w14:textId="77777777" w:rsidR="002807DB" w:rsidRPr="00CF0C30" w:rsidRDefault="002807DB" w:rsidP="002807DB">
            <w:pPr>
              <w:jc w:val="center"/>
              <w:rPr>
                <w:rFonts w:asciiTheme="majorHAnsi" w:hAnsiTheme="majorHAnsi" w:cstheme="majorHAnsi"/>
                <w:b/>
                <w:bCs/>
                <w:sz w:val="28"/>
                <w:szCs w:val="28"/>
              </w:rPr>
            </w:pPr>
          </w:p>
        </w:tc>
      </w:tr>
    </w:tbl>
    <w:p w14:paraId="574217E7" w14:textId="77777777" w:rsidR="002807DB" w:rsidRPr="002807DB" w:rsidRDefault="002807DB" w:rsidP="002807DB">
      <w:pPr>
        <w:jc w:val="center"/>
        <w:rPr>
          <w:rFonts w:asciiTheme="majorHAnsi" w:hAnsiTheme="majorHAnsi" w:cstheme="majorHAnsi"/>
          <w:b/>
          <w:bCs/>
          <w:sz w:val="72"/>
          <w:szCs w:val="72"/>
        </w:rPr>
      </w:pPr>
    </w:p>
    <w:p w14:paraId="7E4A4A23" w14:textId="77777777" w:rsidR="002807DB" w:rsidRPr="002807DB" w:rsidRDefault="002807DB" w:rsidP="002807DB">
      <w:pPr>
        <w:jc w:val="center"/>
        <w:rPr>
          <w:rFonts w:asciiTheme="majorHAnsi" w:hAnsiTheme="majorHAnsi" w:cstheme="majorHAnsi"/>
          <w:b/>
          <w:bCs/>
          <w:sz w:val="72"/>
          <w:szCs w:val="72"/>
        </w:rPr>
      </w:pPr>
    </w:p>
    <w:p w14:paraId="5B039FAC" w14:textId="77777777" w:rsidR="002807DB" w:rsidRDefault="002807DB" w:rsidP="002807DB">
      <w:pPr>
        <w:jc w:val="center"/>
        <w:rPr>
          <w:rFonts w:asciiTheme="majorHAnsi" w:hAnsiTheme="majorHAnsi" w:cstheme="majorHAnsi"/>
          <w:b/>
          <w:bCs/>
          <w:sz w:val="28"/>
          <w:szCs w:val="28"/>
        </w:rPr>
      </w:pPr>
    </w:p>
    <w:p w14:paraId="7BA2BBB5" w14:textId="77777777" w:rsidR="002807DB" w:rsidRDefault="002807DB" w:rsidP="002807DB">
      <w:pPr>
        <w:jc w:val="center"/>
        <w:rPr>
          <w:rFonts w:asciiTheme="majorHAnsi" w:hAnsiTheme="majorHAnsi" w:cstheme="majorHAnsi"/>
          <w:b/>
          <w:bCs/>
          <w:sz w:val="28"/>
          <w:szCs w:val="28"/>
        </w:rPr>
      </w:pPr>
    </w:p>
    <w:p w14:paraId="26194272" w14:textId="77777777" w:rsidR="002807DB" w:rsidRDefault="002807DB" w:rsidP="002807DB">
      <w:pPr>
        <w:jc w:val="center"/>
        <w:rPr>
          <w:rFonts w:asciiTheme="majorHAnsi" w:hAnsiTheme="majorHAnsi" w:cstheme="majorHAnsi"/>
          <w:b/>
          <w:bCs/>
          <w:sz w:val="28"/>
          <w:szCs w:val="28"/>
        </w:rPr>
      </w:pPr>
    </w:p>
    <w:p w14:paraId="32F3E050" w14:textId="77777777" w:rsidR="002807DB" w:rsidRDefault="002807DB" w:rsidP="002807DB">
      <w:pPr>
        <w:jc w:val="center"/>
        <w:rPr>
          <w:rFonts w:asciiTheme="majorHAnsi" w:hAnsiTheme="majorHAnsi" w:cstheme="majorHAnsi"/>
          <w:b/>
          <w:bCs/>
          <w:sz w:val="28"/>
          <w:szCs w:val="28"/>
        </w:rPr>
      </w:pPr>
    </w:p>
    <w:p w14:paraId="50B46F03" w14:textId="77777777" w:rsidR="002807DB" w:rsidRDefault="002807DB" w:rsidP="002807DB">
      <w:pPr>
        <w:jc w:val="center"/>
        <w:rPr>
          <w:rFonts w:asciiTheme="majorHAnsi" w:hAnsiTheme="majorHAnsi" w:cstheme="majorHAnsi"/>
          <w:b/>
          <w:bCs/>
          <w:sz w:val="28"/>
          <w:szCs w:val="28"/>
        </w:rPr>
      </w:pPr>
    </w:p>
    <w:p w14:paraId="4DE553E2" w14:textId="77777777" w:rsidR="002807DB" w:rsidRDefault="002807DB" w:rsidP="002807DB">
      <w:pPr>
        <w:jc w:val="center"/>
        <w:rPr>
          <w:rFonts w:asciiTheme="majorHAnsi" w:hAnsiTheme="majorHAnsi" w:cstheme="majorHAnsi"/>
          <w:b/>
          <w:bCs/>
          <w:sz w:val="28"/>
          <w:szCs w:val="28"/>
        </w:rPr>
      </w:pPr>
    </w:p>
    <w:p w14:paraId="4C9A8CE4" w14:textId="77777777" w:rsidR="002807DB" w:rsidRDefault="002807DB" w:rsidP="002807DB">
      <w:pPr>
        <w:jc w:val="center"/>
        <w:rPr>
          <w:rFonts w:asciiTheme="majorHAnsi" w:hAnsiTheme="majorHAnsi" w:cstheme="majorHAnsi"/>
          <w:b/>
          <w:bCs/>
          <w:sz w:val="28"/>
          <w:szCs w:val="28"/>
        </w:rPr>
      </w:pPr>
    </w:p>
    <w:p w14:paraId="26816913" w14:textId="77777777" w:rsidR="002807DB" w:rsidRDefault="002807DB" w:rsidP="002807DB">
      <w:pPr>
        <w:jc w:val="center"/>
        <w:rPr>
          <w:rFonts w:asciiTheme="majorHAnsi" w:hAnsiTheme="majorHAnsi" w:cstheme="majorHAnsi"/>
          <w:b/>
          <w:bCs/>
          <w:sz w:val="28"/>
          <w:szCs w:val="28"/>
        </w:rPr>
      </w:pPr>
    </w:p>
    <w:p w14:paraId="5D86D271" w14:textId="77777777" w:rsidR="002807DB" w:rsidRDefault="002807DB" w:rsidP="002807DB">
      <w:pPr>
        <w:jc w:val="center"/>
        <w:rPr>
          <w:rFonts w:asciiTheme="majorHAnsi" w:hAnsiTheme="majorHAnsi" w:cstheme="majorHAnsi"/>
          <w:b/>
          <w:bCs/>
          <w:sz w:val="28"/>
          <w:szCs w:val="28"/>
        </w:rPr>
      </w:pPr>
    </w:p>
    <w:p w14:paraId="077B7C28" w14:textId="77777777" w:rsidR="002807DB" w:rsidRDefault="002807DB" w:rsidP="002807DB">
      <w:pPr>
        <w:jc w:val="center"/>
        <w:rPr>
          <w:rFonts w:asciiTheme="majorHAnsi" w:hAnsiTheme="majorHAnsi" w:cstheme="majorHAnsi"/>
          <w:b/>
          <w:bCs/>
          <w:sz w:val="28"/>
          <w:szCs w:val="28"/>
        </w:rPr>
      </w:pPr>
    </w:p>
    <w:p w14:paraId="4808CA46" w14:textId="77777777" w:rsidR="002807DB" w:rsidRDefault="002807DB" w:rsidP="002807DB">
      <w:pPr>
        <w:jc w:val="center"/>
        <w:rPr>
          <w:rFonts w:asciiTheme="majorHAnsi" w:hAnsiTheme="majorHAnsi" w:cstheme="majorHAnsi"/>
          <w:b/>
          <w:bCs/>
          <w:sz w:val="28"/>
          <w:szCs w:val="28"/>
        </w:rPr>
      </w:pPr>
    </w:p>
    <w:p w14:paraId="2D2DCA99" w14:textId="77777777" w:rsidR="002807DB" w:rsidRDefault="002807DB" w:rsidP="002807DB">
      <w:pPr>
        <w:jc w:val="center"/>
        <w:rPr>
          <w:rFonts w:asciiTheme="majorHAnsi" w:hAnsiTheme="majorHAnsi" w:cstheme="majorHAnsi"/>
          <w:b/>
          <w:bCs/>
          <w:sz w:val="28"/>
          <w:szCs w:val="28"/>
        </w:rPr>
      </w:pPr>
    </w:p>
    <w:p w14:paraId="44401FF5" w14:textId="77777777" w:rsidR="002807DB" w:rsidRDefault="002807DB" w:rsidP="002807DB">
      <w:pPr>
        <w:jc w:val="center"/>
        <w:rPr>
          <w:rFonts w:asciiTheme="majorHAnsi" w:hAnsiTheme="majorHAnsi" w:cstheme="majorHAnsi"/>
          <w:b/>
          <w:bCs/>
          <w:sz w:val="28"/>
          <w:szCs w:val="28"/>
        </w:rPr>
      </w:pPr>
    </w:p>
    <w:p w14:paraId="660ED409" w14:textId="77777777" w:rsidR="002807DB" w:rsidRDefault="002807DB" w:rsidP="002807DB">
      <w:pPr>
        <w:jc w:val="center"/>
        <w:rPr>
          <w:rFonts w:asciiTheme="majorHAnsi" w:hAnsiTheme="majorHAnsi" w:cstheme="majorHAnsi"/>
          <w:b/>
          <w:bCs/>
          <w:sz w:val="28"/>
          <w:szCs w:val="28"/>
        </w:rPr>
      </w:pPr>
    </w:p>
    <w:p w14:paraId="4D55636D" w14:textId="77777777" w:rsidR="002807DB" w:rsidRDefault="002807DB" w:rsidP="002807DB">
      <w:pPr>
        <w:jc w:val="center"/>
        <w:rPr>
          <w:rFonts w:asciiTheme="majorHAnsi" w:hAnsiTheme="majorHAnsi" w:cstheme="majorHAnsi"/>
          <w:b/>
          <w:bCs/>
          <w:sz w:val="28"/>
          <w:szCs w:val="28"/>
        </w:rPr>
      </w:pPr>
    </w:p>
    <w:p w14:paraId="6A0F9A22" w14:textId="77777777" w:rsidR="002807DB" w:rsidRDefault="002807DB" w:rsidP="002807DB">
      <w:pPr>
        <w:jc w:val="center"/>
        <w:rPr>
          <w:rFonts w:asciiTheme="majorHAnsi" w:hAnsiTheme="majorHAnsi" w:cstheme="majorHAnsi"/>
          <w:b/>
          <w:bCs/>
          <w:sz w:val="28"/>
          <w:szCs w:val="28"/>
        </w:rPr>
      </w:pPr>
    </w:p>
    <w:p w14:paraId="4C73F217" w14:textId="77777777" w:rsidR="002807DB" w:rsidRDefault="002807DB" w:rsidP="002807DB">
      <w:pPr>
        <w:jc w:val="center"/>
        <w:rPr>
          <w:rFonts w:asciiTheme="majorHAnsi" w:hAnsiTheme="majorHAnsi" w:cstheme="majorHAnsi"/>
          <w:b/>
          <w:bCs/>
          <w:sz w:val="28"/>
          <w:szCs w:val="28"/>
        </w:rPr>
      </w:pPr>
    </w:p>
    <w:p w14:paraId="0D144A25" w14:textId="77777777" w:rsidR="002807DB" w:rsidRDefault="002807DB" w:rsidP="002807DB">
      <w:pPr>
        <w:jc w:val="center"/>
        <w:rPr>
          <w:rFonts w:asciiTheme="majorHAnsi" w:hAnsiTheme="majorHAnsi" w:cstheme="majorHAnsi"/>
          <w:b/>
          <w:bCs/>
          <w:sz w:val="28"/>
          <w:szCs w:val="28"/>
        </w:rPr>
      </w:pPr>
    </w:p>
    <w:p w14:paraId="1D88D28B" w14:textId="77777777" w:rsidR="002807DB" w:rsidRDefault="002807DB" w:rsidP="002807DB">
      <w:pPr>
        <w:jc w:val="center"/>
        <w:rPr>
          <w:rFonts w:asciiTheme="majorHAnsi" w:hAnsiTheme="majorHAnsi" w:cstheme="majorHAnsi"/>
          <w:b/>
          <w:bCs/>
          <w:sz w:val="28"/>
          <w:szCs w:val="28"/>
        </w:rPr>
      </w:pPr>
    </w:p>
    <w:p w14:paraId="5395FB78" w14:textId="77777777" w:rsidR="002807DB" w:rsidRDefault="002807DB" w:rsidP="002807DB">
      <w:pPr>
        <w:jc w:val="center"/>
        <w:rPr>
          <w:rFonts w:asciiTheme="majorHAnsi" w:hAnsiTheme="majorHAnsi" w:cstheme="majorHAnsi"/>
          <w:b/>
          <w:bCs/>
          <w:sz w:val="28"/>
          <w:szCs w:val="28"/>
        </w:rPr>
      </w:pPr>
    </w:p>
    <w:p w14:paraId="2CCB7C49" w14:textId="77777777" w:rsidR="002807DB" w:rsidRDefault="002807DB" w:rsidP="002807DB">
      <w:pPr>
        <w:jc w:val="center"/>
        <w:rPr>
          <w:rFonts w:asciiTheme="majorHAnsi" w:hAnsiTheme="majorHAnsi" w:cstheme="majorHAnsi"/>
          <w:b/>
          <w:bCs/>
          <w:sz w:val="28"/>
          <w:szCs w:val="28"/>
        </w:rPr>
      </w:pPr>
    </w:p>
    <w:p w14:paraId="6333EE4D" w14:textId="77777777" w:rsidR="002807DB" w:rsidRDefault="002807DB" w:rsidP="002807DB">
      <w:pPr>
        <w:jc w:val="center"/>
        <w:rPr>
          <w:rFonts w:asciiTheme="majorHAnsi" w:hAnsiTheme="majorHAnsi" w:cstheme="majorHAnsi"/>
          <w:b/>
          <w:bCs/>
          <w:sz w:val="28"/>
          <w:szCs w:val="28"/>
        </w:rPr>
      </w:pPr>
    </w:p>
    <w:p w14:paraId="79C89A2E" w14:textId="77777777" w:rsidR="002807DB" w:rsidRPr="002807DB" w:rsidRDefault="002807DB" w:rsidP="002807DB">
      <w:pPr>
        <w:jc w:val="center"/>
        <w:rPr>
          <w:rFonts w:asciiTheme="majorHAnsi" w:hAnsiTheme="majorHAnsi" w:cstheme="majorHAnsi"/>
          <w:b/>
          <w:bCs/>
          <w:sz w:val="28"/>
          <w:szCs w:val="28"/>
        </w:rPr>
      </w:pPr>
    </w:p>
    <w:p w14:paraId="06F99AC8" w14:textId="30B39358" w:rsidR="00C2320C" w:rsidRDefault="00C2320C" w:rsidP="003B422F">
      <w:pPr>
        <w:jc w:val="both"/>
      </w:pPr>
    </w:p>
    <w:p w14:paraId="742862A5" w14:textId="5601177A" w:rsidR="00C2320C" w:rsidRPr="003B422F" w:rsidRDefault="00C2320C" w:rsidP="003B422F">
      <w:pPr>
        <w:jc w:val="both"/>
        <w:rPr>
          <w:rFonts w:asciiTheme="majorHAnsi" w:hAnsiTheme="majorHAnsi" w:cstheme="majorHAnsi"/>
          <w:sz w:val="22"/>
          <w:szCs w:val="22"/>
        </w:rPr>
      </w:pPr>
      <w:r w:rsidRPr="003B422F">
        <w:rPr>
          <w:rFonts w:asciiTheme="majorHAnsi" w:hAnsiTheme="majorHAnsi" w:cstheme="majorHAnsi"/>
          <w:sz w:val="22"/>
          <w:szCs w:val="22"/>
        </w:rPr>
        <w:t>This Tree Management Policy supersedes any previous policy document issued by Frensham parish Council</w:t>
      </w:r>
    </w:p>
    <w:p w14:paraId="09DB60E3" w14:textId="77777777" w:rsidR="0071343D" w:rsidRPr="003B422F" w:rsidRDefault="0071343D" w:rsidP="003B422F">
      <w:pPr>
        <w:jc w:val="both"/>
        <w:rPr>
          <w:rFonts w:asciiTheme="majorHAnsi" w:hAnsiTheme="majorHAnsi" w:cstheme="majorHAnsi"/>
          <w:sz w:val="22"/>
          <w:szCs w:val="22"/>
        </w:rPr>
      </w:pPr>
    </w:p>
    <w:p w14:paraId="7A02DA93" w14:textId="77777777" w:rsidR="00C2320C" w:rsidRPr="003B422F" w:rsidRDefault="00C2320C" w:rsidP="003B422F">
      <w:pPr>
        <w:spacing w:after="120"/>
        <w:jc w:val="both"/>
        <w:rPr>
          <w:rFonts w:asciiTheme="majorHAnsi" w:hAnsiTheme="majorHAnsi" w:cstheme="majorHAnsi"/>
          <w:sz w:val="22"/>
          <w:szCs w:val="22"/>
        </w:rPr>
      </w:pPr>
      <w:r w:rsidRPr="003B422F">
        <w:rPr>
          <w:rFonts w:asciiTheme="majorHAnsi" w:eastAsia="Times New Roman" w:hAnsiTheme="majorHAnsi" w:cstheme="majorHAnsi"/>
          <w:sz w:val="22"/>
          <w:szCs w:val="22"/>
          <w:lang w:eastAsia="en-GB"/>
        </w:rPr>
        <w:t xml:space="preserve">Frensham Parish Council (the Council) seeks to enhance the significance of the parish’s tree </w:t>
      </w:r>
      <w:proofErr w:type="gramStart"/>
      <w:r w:rsidRPr="003B422F">
        <w:rPr>
          <w:rFonts w:asciiTheme="majorHAnsi" w:eastAsia="Times New Roman" w:hAnsiTheme="majorHAnsi" w:cstheme="majorHAnsi"/>
          <w:sz w:val="22"/>
          <w:szCs w:val="22"/>
          <w:lang w:eastAsia="en-GB"/>
        </w:rPr>
        <w:t>resource</w:t>
      </w:r>
      <w:proofErr w:type="gramEnd"/>
      <w:r w:rsidRPr="003B422F">
        <w:rPr>
          <w:rFonts w:asciiTheme="majorHAnsi" w:eastAsia="Times New Roman" w:hAnsiTheme="majorHAnsi" w:cstheme="majorHAnsi"/>
          <w:sz w:val="22"/>
          <w:szCs w:val="22"/>
          <w:lang w:eastAsia="en-GB"/>
        </w:rPr>
        <w:t xml:space="preserve"> generally, including its contribution to landscape, ecosystem services, </w:t>
      </w:r>
      <w:proofErr w:type="gramStart"/>
      <w:r w:rsidRPr="003B422F">
        <w:rPr>
          <w:rFonts w:asciiTheme="majorHAnsi" w:eastAsia="Times New Roman" w:hAnsiTheme="majorHAnsi" w:cstheme="majorHAnsi"/>
          <w:sz w:val="22"/>
          <w:szCs w:val="22"/>
          <w:lang w:eastAsia="en-GB"/>
        </w:rPr>
        <w:t>biodiversity</w:t>
      </w:r>
      <w:proofErr w:type="gramEnd"/>
      <w:r w:rsidRPr="003B422F">
        <w:rPr>
          <w:rFonts w:asciiTheme="majorHAnsi" w:eastAsia="Times New Roman" w:hAnsiTheme="majorHAnsi" w:cstheme="majorHAnsi"/>
          <w:sz w:val="22"/>
          <w:szCs w:val="22"/>
          <w:lang w:eastAsia="en-GB"/>
        </w:rPr>
        <w:t xml:space="preserve"> and social benefits throughout the parish.  In the case of land owned by the Council, biodiversity is particularly important, given the adjoining Frensham Common and its status as a Site of Special Scientific Interest (SSSI) and Special Protection Area (SPA), and the status of Shortfield Common as a Site of Nature Conservation Importance (SNCI).  Landscape considerations are also important as much of the parish lies within the Surrey Hills Area of Outstanding Natural Beauty (AONB), and because trees make a significant contribution to the visual attractiveness of the </w:t>
      </w:r>
      <w:proofErr w:type="spellStart"/>
      <w:r w:rsidRPr="003B422F">
        <w:rPr>
          <w:rFonts w:asciiTheme="majorHAnsi" w:eastAsia="Times New Roman" w:hAnsiTheme="majorHAnsi" w:cstheme="majorHAnsi"/>
          <w:sz w:val="22"/>
          <w:szCs w:val="22"/>
          <w:lang w:eastAsia="en-GB"/>
        </w:rPr>
        <w:t>Hollowdene</w:t>
      </w:r>
      <w:proofErr w:type="spellEnd"/>
      <w:r w:rsidRPr="003B422F">
        <w:rPr>
          <w:rFonts w:asciiTheme="majorHAnsi" w:eastAsia="Times New Roman" w:hAnsiTheme="majorHAnsi" w:cstheme="majorHAnsi"/>
          <w:sz w:val="22"/>
          <w:szCs w:val="22"/>
          <w:lang w:eastAsia="en-GB"/>
        </w:rPr>
        <w:t xml:space="preserve"> Recreation Ground and Shortfield Common, both owned by the Council.</w:t>
      </w:r>
    </w:p>
    <w:p w14:paraId="5A883662" w14:textId="660F56BA"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The Council, as a reasonable and prudent landowner, also </w:t>
      </w:r>
      <w:proofErr w:type="spellStart"/>
      <w:r w:rsidRPr="003B422F">
        <w:rPr>
          <w:rFonts w:asciiTheme="majorHAnsi" w:hAnsiTheme="majorHAnsi" w:cstheme="majorHAnsi"/>
          <w:sz w:val="22"/>
          <w:szCs w:val="22"/>
        </w:rPr>
        <w:t>recognises</w:t>
      </w:r>
      <w:proofErr w:type="spellEnd"/>
      <w:r w:rsidRPr="003B422F">
        <w:rPr>
          <w:rFonts w:asciiTheme="majorHAnsi" w:hAnsiTheme="majorHAnsi" w:cstheme="majorHAnsi"/>
          <w:sz w:val="22"/>
          <w:szCs w:val="22"/>
        </w:rPr>
        <w:t xml:space="preserve"> that while no tree can be guaranteed to be safe it has a legal duty of care to the </w:t>
      </w:r>
      <w:proofErr w:type="gramStart"/>
      <w:r w:rsidRPr="003B422F">
        <w:rPr>
          <w:rFonts w:asciiTheme="majorHAnsi" w:hAnsiTheme="majorHAnsi" w:cstheme="majorHAnsi"/>
          <w:sz w:val="22"/>
          <w:szCs w:val="22"/>
        </w:rPr>
        <w:t>general public</w:t>
      </w:r>
      <w:proofErr w:type="gramEnd"/>
      <w:r w:rsidRPr="003B422F">
        <w:rPr>
          <w:rFonts w:asciiTheme="majorHAnsi" w:hAnsiTheme="majorHAnsi" w:cstheme="majorHAnsi"/>
          <w:sz w:val="22"/>
          <w:szCs w:val="22"/>
        </w:rPr>
        <w:t xml:space="preserve"> to ensure that, so far as practicable, tree-related risks on its land are kept to an acceptable level.   To this end, the Council follows the guidance set out in the National Tree Safety Group’s publication ‘</w:t>
      </w:r>
      <w:r w:rsidRPr="003B422F">
        <w:rPr>
          <w:rFonts w:asciiTheme="majorHAnsi" w:hAnsiTheme="majorHAnsi" w:cstheme="majorHAnsi"/>
          <w:i/>
          <w:sz w:val="22"/>
          <w:szCs w:val="22"/>
        </w:rPr>
        <w:t>Common sense risk management of trees (Landowner summary of guidance on trees and public safety)’, Forestry Commission 2011)</w:t>
      </w:r>
      <w:r w:rsidRPr="003B422F">
        <w:rPr>
          <w:rFonts w:asciiTheme="majorHAnsi" w:hAnsiTheme="majorHAnsi" w:cstheme="majorHAnsi"/>
          <w:sz w:val="22"/>
          <w:szCs w:val="22"/>
        </w:rPr>
        <w:t>.  The guidance is based on the following key principles to which the Council subscribes:</w:t>
      </w:r>
    </w:p>
    <w:p w14:paraId="369B268B" w14:textId="77777777" w:rsidR="00C2320C" w:rsidRPr="003B422F" w:rsidRDefault="00C2320C" w:rsidP="003B422F">
      <w:pPr>
        <w:pStyle w:val="ListParagraph"/>
        <w:numPr>
          <w:ilvl w:val="0"/>
          <w:numId w:val="1"/>
        </w:numPr>
        <w:jc w:val="both"/>
        <w:rPr>
          <w:rFonts w:asciiTheme="majorHAnsi" w:hAnsiTheme="majorHAnsi" w:cstheme="majorHAnsi"/>
        </w:rPr>
      </w:pPr>
      <w:r w:rsidRPr="003B422F">
        <w:rPr>
          <w:rFonts w:asciiTheme="majorHAnsi" w:hAnsiTheme="majorHAnsi" w:cstheme="majorHAnsi"/>
        </w:rPr>
        <w:t>Trees provide a wide variety of benefits to society</w:t>
      </w:r>
    </w:p>
    <w:p w14:paraId="79226D45" w14:textId="77777777" w:rsidR="00C2320C" w:rsidRPr="003B422F" w:rsidRDefault="00C2320C" w:rsidP="003B422F">
      <w:pPr>
        <w:pStyle w:val="ListParagraph"/>
        <w:numPr>
          <w:ilvl w:val="0"/>
          <w:numId w:val="1"/>
        </w:numPr>
        <w:jc w:val="both"/>
        <w:rPr>
          <w:rFonts w:asciiTheme="majorHAnsi" w:hAnsiTheme="majorHAnsi" w:cstheme="majorHAnsi"/>
        </w:rPr>
      </w:pPr>
      <w:r w:rsidRPr="003B422F">
        <w:rPr>
          <w:rFonts w:asciiTheme="majorHAnsi" w:hAnsiTheme="majorHAnsi" w:cstheme="majorHAnsi"/>
        </w:rPr>
        <w:t>Trees are living organisms that naturally lose branches or fall</w:t>
      </w:r>
    </w:p>
    <w:p w14:paraId="38C6FAE9" w14:textId="77777777" w:rsidR="00C2320C" w:rsidRPr="003B422F" w:rsidRDefault="00C2320C" w:rsidP="003B422F">
      <w:pPr>
        <w:pStyle w:val="ListParagraph"/>
        <w:numPr>
          <w:ilvl w:val="0"/>
          <w:numId w:val="1"/>
        </w:numPr>
        <w:jc w:val="both"/>
        <w:rPr>
          <w:rFonts w:asciiTheme="majorHAnsi" w:hAnsiTheme="majorHAnsi" w:cstheme="majorHAnsi"/>
        </w:rPr>
      </w:pPr>
      <w:r w:rsidRPr="003B422F">
        <w:rPr>
          <w:rFonts w:asciiTheme="majorHAnsi" w:hAnsiTheme="majorHAnsi" w:cstheme="majorHAnsi"/>
        </w:rPr>
        <w:t>The overall risk to human safety is extremely low</w:t>
      </w:r>
    </w:p>
    <w:p w14:paraId="44948673" w14:textId="77777777" w:rsidR="00C2320C" w:rsidRPr="003B422F" w:rsidRDefault="00C2320C" w:rsidP="003B422F">
      <w:pPr>
        <w:pStyle w:val="ListParagraph"/>
        <w:numPr>
          <w:ilvl w:val="0"/>
          <w:numId w:val="1"/>
        </w:numPr>
        <w:jc w:val="both"/>
        <w:rPr>
          <w:rFonts w:asciiTheme="majorHAnsi" w:hAnsiTheme="majorHAnsi" w:cstheme="majorHAnsi"/>
        </w:rPr>
      </w:pPr>
      <w:r w:rsidRPr="003B422F">
        <w:rPr>
          <w:rFonts w:asciiTheme="majorHAnsi" w:hAnsiTheme="majorHAnsi" w:cstheme="majorHAnsi"/>
        </w:rPr>
        <w:t>Tree owners have a legal duty of care</w:t>
      </w:r>
    </w:p>
    <w:p w14:paraId="10F6C066" w14:textId="77777777" w:rsidR="00C2320C" w:rsidRPr="003B422F" w:rsidRDefault="00C2320C" w:rsidP="003B422F">
      <w:pPr>
        <w:pStyle w:val="ListParagraph"/>
        <w:numPr>
          <w:ilvl w:val="0"/>
          <w:numId w:val="1"/>
        </w:numPr>
        <w:spacing w:after="120"/>
        <w:jc w:val="both"/>
        <w:rPr>
          <w:rFonts w:asciiTheme="majorHAnsi" w:hAnsiTheme="majorHAnsi" w:cstheme="majorHAnsi"/>
        </w:rPr>
      </w:pPr>
      <w:r w:rsidRPr="003B422F">
        <w:rPr>
          <w:rFonts w:asciiTheme="majorHAnsi" w:hAnsiTheme="majorHAnsi" w:cstheme="majorHAnsi"/>
        </w:rPr>
        <w:t>Tree owners should take a balanced and proportionate approach to tree safety management</w:t>
      </w:r>
      <w:r w:rsidRPr="003B422F">
        <w:rPr>
          <w:rFonts w:asciiTheme="majorHAnsi" w:hAnsiTheme="majorHAnsi" w:cstheme="majorHAnsi"/>
          <w:i/>
        </w:rPr>
        <w:t xml:space="preserve">  </w:t>
      </w:r>
    </w:p>
    <w:p w14:paraId="04A9DC13" w14:textId="77777777" w:rsidR="00016A9E" w:rsidRPr="003B422F" w:rsidRDefault="00016A9E" w:rsidP="003B422F">
      <w:pPr>
        <w:spacing w:after="120"/>
        <w:jc w:val="both"/>
        <w:rPr>
          <w:rFonts w:asciiTheme="majorHAnsi" w:hAnsiTheme="majorHAnsi" w:cstheme="majorHAnsi"/>
          <w:sz w:val="22"/>
          <w:szCs w:val="22"/>
        </w:rPr>
      </w:pPr>
    </w:p>
    <w:p w14:paraId="7A22B0BF" w14:textId="701099C3" w:rsidR="00C2320C" w:rsidRPr="003B422F" w:rsidRDefault="00C2320C" w:rsidP="003B422F">
      <w:pPr>
        <w:spacing w:after="120"/>
        <w:jc w:val="both"/>
        <w:rPr>
          <w:rFonts w:asciiTheme="majorHAnsi" w:hAnsiTheme="majorHAnsi" w:cstheme="majorHAnsi"/>
          <w:iCs/>
          <w:sz w:val="22"/>
          <w:szCs w:val="22"/>
        </w:rPr>
      </w:pPr>
      <w:r w:rsidRPr="003B422F">
        <w:rPr>
          <w:rFonts w:asciiTheme="majorHAnsi" w:hAnsiTheme="majorHAnsi" w:cstheme="majorHAnsi"/>
          <w:sz w:val="22"/>
          <w:szCs w:val="22"/>
        </w:rPr>
        <w:t xml:space="preserve">The Council </w:t>
      </w:r>
      <w:r w:rsidR="00213ECF" w:rsidRPr="003B422F">
        <w:rPr>
          <w:rFonts w:asciiTheme="majorHAnsi" w:hAnsiTheme="majorHAnsi" w:cstheme="majorHAnsi"/>
          <w:sz w:val="22"/>
          <w:szCs w:val="22"/>
        </w:rPr>
        <w:t xml:space="preserve">is </w:t>
      </w:r>
      <w:r w:rsidRPr="003B422F">
        <w:rPr>
          <w:rFonts w:asciiTheme="majorHAnsi" w:hAnsiTheme="majorHAnsi" w:cstheme="majorHAnsi"/>
          <w:sz w:val="22"/>
          <w:szCs w:val="22"/>
        </w:rPr>
        <w:t>also align</w:t>
      </w:r>
      <w:r w:rsidR="00213ECF" w:rsidRPr="003B422F">
        <w:rPr>
          <w:rFonts w:asciiTheme="majorHAnsi" w:hAnsiTheme="majorHAnsi" w:cstheme="majorHAnsi"/>
          <w:sz w:val="22"/>
          <w:szCs w:val="22"/>
        </w:rPr>
        <w:t>ed, but not constrained by, the</w:t>
      </w:r>
      <w:r w:rsidRPr="003B422F">
        <w:rPr>
          <w:rFonts w:asciiTheme="majorHAnsi" w:hAnsiTheme="majorHAnsi" w:cstheme="majorHAnsi"/>
          <w:sz w:val="22"/>
          <w:szCs w:val="22"/>
        </w:rPr>
        <w:t xml:space="preserve"> Tree Management Policy </w:t>
      </w:r>
      <w:r w:rsidR="00213ECF" w:rsidRPr="003B422F">
        <w:rPr>
          <w:rFonts w:asciiTheme="majorHAnsi" w:hAnsiTheme="majorHAnsi" w:cstheme="majorHAnsi"/>
          <w:sz w:val="22"/>
          <w:szCs w:val="22"/>
        </w:rPr>
        <w:t xml:space="preserve">of </w:t>
      </w:r>
      <w:r w:rsidRPr="003B422F">
        <w:rPr>
          <w:rFonts w:asciiTheme="majorHAnsi" w:hAnsiTheme="majorHAnsi" w:cstheme="majorHAnsi"/>
          <w:sz w:val="22"/>
          <w:szCs w:val="22"/>
        </w:rPr>
        <w:t>Waverly Borough Council</w:t>
      </w:r>
      <w:r w:rsidR="00213ECF" w:rsidRPr="003B422F">
        <w:rPr>
          <w:rFonts w:asciiTheme="majorHAnsi" w:hAnsiTheme="majorHAnsi" w:cstheme="majorHAnsi"/>
          <w:sz w:val="22"/>
          <w:szCs w:val="22"/>
        </w:rPr>
        <w:t>’s</w:t>
      </w:r>
      <w:r w:rsidRPr="003B422F">
        <w:rPr>
          <w:rFonts w:asciiTheme="majorHAnsi" w:hAnsiTheme="majorHAnsi" w:cstheme="majorHAnsi"/>
          <w:sz w:val="22"/>
          <w:szCs w:val="22"/>
        </w:rPr>
        <w:t xml:space="preserve"> ‘</w:t>
      </w:r>
      <w:r w:rsidRPr="003B422F">
        <w:rPr>
          <w:rFonts w:asciiTheme="majorHAnsi" w:hAnsiTheme="majorHAnsi" w:cstheme="majorHAnsi"/>
          <w:i/>
          <w:sz w:val="22"/>
          <w:szCs w:val="22"/>
        </w:rPr>
        <w:t xml:space="preserve">Tree and Woodland Policy &amp; Action Plan’ </w:t>
      </w:r>
      <w:r w:rsidRPr="003B422F">
        <w:rPr>
          <w:rFonts w:asciiTheme="majorHAnsi" w:hAnsiTheme="majorHAnsi" w:cstheme="majorHAnsi"/>
          <w:iCs/>
          <w:sz w:val="22"/>
          <w:szCs w:val="22"/>
        </w:rPr>
        <w:t xml:space="preserve">(current V0.9 22/12/2021) </w:t>
      </w:r>
      <w:r w:rsidR="00F72E7F" w:rsidRPr="003B422F">
        <w:rPr>
          <w:rFonts w:asciiTheme="majorHAnsi" w:hAnsiTheme="majorHAnsi" w:cstheme="majorHAnsi"/>
          <w:iCs/>
          <w:sz w:val="22"/>
          <w:szCs w:val="22"/>
        </w:rPr>
        <w:t>with specific reference to the following:</w:t>
      </w:r>
    </w:p>
    <w:p w14:paraId="58012DDD" w14:textId="26211B6A" w:rsidR="00F72E7F" w:rsidRPr="003B422F" w:rsidRDefault="00F72E7F" w:rsidP="003B422F">
      <w:pPr>
        <w:pStyle w:val="ListParagraph"/>
        <w:numPr>
          <w:ilvl w:val="0"/>
          <w:numId w:val="1"/>
        </w:numPr>
        <w:spacing w:after="120"/>
        <w:jc w:val="both"/>
        <w:rPr>
          <w:rFonts w:asciiTheme="majorHAnsi" w:hAnsiTheme="majorHAnsi" w:cstheme="majorHAnsi"/>
        </w:rPr>
      </w:pPr>
      <w:r w:rsidRPr="003B422F">
        <w:rPr>
          <w:rFonts w:asciiTheme="majorHAnsi" w:hAnsiTheme="majorHAnsi" w:cstheme="majorHAnsi"/>
        </w:rPr>
        <w:t>To protect, conserve, manage and increase tree and woodland cover on Council managed land.</w:t>
      </w:r>
    </w:p>
    <w:p w14:paraId="3148963C" w14:textId="50ACA2D1" w:rsidR="00F72E7F" w:rsidRPr="003B422F" w:rsidRDefault="00F72E7F" w:rsidP="003B422F">
      <w:pPr>
        <w:pStyle w:val="ListParagraph"/>
        <w:numPr>
          <w:ilvl w:val="0"/>
          <w:numId w:val="1"/>
        </w:numPr>
        <w:jc w:val="both"/>
        <w:rPr>
          <w:rFonts w:asciiTheme="majorHAnsi" w:hAnsiTheme="majorHAnsi" w:cstheme="majorHAnsi"/>
        </w:rPr>
      </w:pPr>
      <w:r w:rsidRPr="003B422F">
        <w:rPr>
          <w:rFonts w:asciiTheme="majorHAnsi" w:hAnsiTheme="majorHAnsi" w:cstheme="majorHAnsi"/>
        </w:rPr>
        <w:t>The pruning or removal of trees, woodlands and hedgerows shall be resisted, unless there are sound Biodiversity</w:t>
      </w:r>
      <w:r w:rsidR="00CB353B" w:rsidRPr="003B422F">
        <w:rPr>
          <w:rFonts w:asciiTheme="majorHAnsi" w:hAnsiTheme="majorHAnsi" w:cstheme="majorHAnsi"/>
        </w:rPr>
        <w:t xml:space="preserve"> or</w:t>
      </w:r>
      <w:r w:rsidRPr="003B422F">
        <w:rPr>
          <w:rFonts w:asciiTheme="majorHAnsi" w:hAnsiTheme="majorHAnsi" w:cstheme="majorHAnsi"/>
        </w:rPr>
        <w:t xml:space="preserve"> Arboricultural reasons and in accordance with approved management plans.</w:t>
      </w:r>
    </w:p>
    <w:p w14:paraId="5BD61AF6" w14:textId="3B184CC5" w:rsidR="00F72E7F" w:rsidRPr="003B422F" w:rsidRDefault="00F72E7F" w:rsidP="003B422F">
      <w:pPr>
        <w:pStyle w:val="ListParagraph"/>
        <w:numPr>
          <w:ilvl w:val="0"/>
          <w:numId w:val="1"/>
        </w:numPr>
        <w:spacing w:after="120"/>
        <w:jc w:val="both"/>
        <w:rPr>
          <w:rFonts w:asciiTheme="majorHAnsi" w:hAnsiTheme="majorHAnsi" w:cstheme="majorHAnsi"/>
        </w:rPr>
      </w:pPr>
      <w:r w:rsidRPr="003B422F">
        <w:rPr>
          <w:rFonts w:asciiTheme="majorHAnsi" w:hAnsiTheme="majorHAnsi" w:cstheme="majorHAnsi"/>
        </w:rPr>
        <w:t>Managing its existing tree stock, aims to increase the age and species diversity, to provide resistance to climate change.</w:t>
      </w:r>
    </w:p>
    <w:p w14:paraId="3FD542FB" w14:textId="2E45E2AE" w:rsidR="00F72E7F" w:rsidRPr="003B422F" w:rsidRDefault="00F72E7F" w:rsidP="003B422F">
      <w:pPr>
        <w:pStyle w:val="ListParagraph"/>
        <w:numPr>
          <w:ilvl w:val="0"/>
          <w:numId w:val="1"/>
        </w:numPr>
        <w:spacing w:after="120"/>
        <w:jc w:val="both"/>
        <w:rPr>
          <w:rFonts w:asciiTheme="majorHAnsi" w:hAnsiTheme="majorHAnsi" w:cstheme="majorHAnsi"/>
        </w:rPr>
      </w:pPr>
      <w:r w:rsidRPr="003B422F">
        <w:rPr>
          <w:rFonts w:asciiTheme="majorHAnsi" w:hAnsiTheme="majorHAnsi" w:cstheme="majorHAnsi"/>
        </w:rPr>
        <w:t>Improvements to biodiversity across the village can be achieved by protecting and appropriately existing woodlands and veteran trees.</w:t>
      </w:r>
    </w:p>
    <w:p w14:paraId="73777B6F" w14:textId="4A160121" w:rsidR="00F72E7F" w:rsidRPr="003B422F" w:rsidRDefault="00F72E7F" w:rsidP="003B422F">
      <w:pPr>
        <w:pStyle w:val="ListParagraph"/>
        <w:numPr>
          <w:ilvl w:val="0"/>
          <w:numId w:val="1"/>
        </w:numPr>
        <w:spacing w:after="120"/>
        <w:jc w:val="both"/>
        <w:rPr>
          <w:rFonts w:asciiTheme="majorHAnsi" w:hAnsiTheme="majorHAnsi" w:cstheme="majorHAnsi"/>
        </w:rPr>
      </w:pPr>
      <w:r w:rsidRPr="003B422F">
        <w:rPr>
          <w:rFonts w:asciiTheme="majorHAnsi" w:hAnsiTheme="majorHAnsi" w:cstheme="majorHAnsi"/>
        </w:rPr>
        <w:t>New planting will encourage wildlife, also ensuring and increasing tree stock throughout the parish.</w:t>
      </w:r>
    </w:p>
    <w:p w14:paraId="4B51EED9" w14:textId="77777777" w:rsidR="00F72E7F" w:rsidRPr="003B422F" w:rsidRDefault="00F72E7F" w:rsidP="003B422F">
      <w:pPr>
        <w:spacing w:after="120"/>
        <w:jc w:val="both"/>
        <w:rPr>
          <w:rFonts w:asciiTheme="majorHAnsi" w:hAnsiTheme="majorHAnsi" w:cstheme="majorHAnsi"/>
          <w:iCs/>
          <w:sz w:val="22"/>
          <w:szCs w:val="22"/>
        </w:rPr>
      </w:pPr>
    </w:p>
    <w:p w14:paraId="30D9EC18" w14:textId="77777777" w:rsidR="00CB353B"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The Council therefore takes reasonable precautions to maintain the safety of the public and property both on its own land and in adjacent areas where the falling distance of trees for which it is responsible extends beyond its boundaries, for example on to public highways.   </w:t>
      </w:r>
    </w:p>
    <w:p w14:paraId="653FBBA1" w14:textId="5F326504"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The trees are inspected by a consultant arboriculturalist at a minimum of </w:t>
      </w:r>
      <w:r w:rsidR="00CB353B" w:rsidRPr="003B422F">
        <w:rPr>
          <w:rFonts w:asciiTheme="majorHAnsi" w:hAnsiTheme="majorHAnsi" w:cstheme="majorHAnsi"/>
          <w:sz w:val="22"/>
          <w:szCs w:val="22"/>
        </w:rPr>
        <w:t>two</w:t>
      </w:r>
      <w:r w:rsidRPr="003B422F">
        <w:rPr>
          <w:rFonts w:asciiTheme="majorHAnsi" w:hAnsiTheme="majorHAnsi" w:cstheme="majorHAnsi"/>
          <w:sz w:val="22"/>
          <w:szCs w:val="22"/>
        </w:rPr>
        <w:t xml:space="preserve">-year intervals with any necessary remedial work being carried out </w:t>
      </w:r>
      <w:r w:rsidR="00CB353B" w:rsidRPr="003B422F">
        <w:rPr>
          <w:rFonts w:asciiTheme="majorHAnsi" w:hAnsiTheme="majorHAnsi" w:cstheme="majorHAnsi"/>
          <w:sz w:val="22"/>
          <w:szCs w:val="22"/>
        </w:rPr>
        <w:t xml:space="preserve">by an approved Tree Surgeon </w:t>
      </w:r>
      <w:r w:rsidRPr="003B422F">
        <w:rPr>
          <w:rFonts w:asciiTheme="majorHAnsi" w:hAnsiTheme="majorHAnsi" w:cstheme="majorHAnsi"/>
          <w:sz w:val="22"/>
          <w:szCs w:val="22"/>
        </w:rPr>
        <w:t xml:space="preserve">as soon as reasonably practicable, </w:t>
      </w:r>
      <w:proofErr w:type="gramStart"/>
      <w:r w:rsidRPr="003B422F">
        <w:rPr>
          <w:rFonts w:asciiTheme="majorHAnsi" w:hAnsiTheme="majorHAnsi" w:cstheme="majorHAnsi"/>
          <w:sz w:val="22"/>
          <w:szCs w:val="22"/>
        </w:rPr>
        <w:t>taking into account</w:t>
      </w:r>
      <w:proofErr w:type="gramEnd"/>
      <w:r w:rsidRPr="003B422F">
        <w:rPr>
          <w:rFonts w:asciiTheme="majorHAnsi" w:hAnsiTheme="majorHAnsi" w:cstheme="majorHAnsi"/>
          <w:sz w:val="22"/>
          <w:szCs w:val="22"/>
        </w:rPr>
        <w:t xml:space="preserve"> the level of perceived risk, the scope of the work required, and the resources available.   </w:t>
      </w:r>
    </w:p>
    <w:p w14:paraId="590E00A1" w14:textId="5E99A9D1"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Trees in well-used areas (such as those in the children’s playground; recreation ground car park; along heavily trafficked public highways; and large lone trees on the recreation ground) may be accorded higher priority for remedial action than those trees in lesser-used areas (such as around the boundary of the </w:t>
      </w:r>
      <w:r w:rsidRPr="003B422F">
        <w:rPr>
          <w:rFonts w:asciiTheme="majorHAnsi" w:hAnsiTheme="majorHAnsi" w:cstheme="majorHAnsi"/>
          <w:sz w:val="22"/>
          <w:szCs w:val="22"/>
        </w:rPr>
        <w:lastRenderedPageBreak/>
        <w:t xml:space="preserve">recreation ground and in the wooded areas of Shortfield Common).  Interim inspections of higher priority trees are undertaken as necessary.   In the case of any tree identified as presenting a potential hazard, either immediate remedial action will be </w:t>
      </w:r>
      <w:proofErr w:type="gramStart"/>
      <w:r w:rsidRPr="003B422F">
        <w:rPr>
          <w:rFonts w:asciiTheme="majorHAnsi" w:hAnsiTheme="majorHAnsi" w:cstheme="majorHAnsi"/>
          <w:sz w:val="22"/>
          <w:szCs w:val="22"/>
        </w:rPr>
        <w:t>taken</w:t>
      </w:r>
      <w:proofErr w:type="gramEnd"/>
      <w:r w:rsidRPr="003B422F">
        <w:rPr>
          <w:rFonts w:asciiTheme="majorHAnsi" w:hAnsiTheme="majorHAnsi" w:cstheme="majorHAnsi"/>
          <w:sz w:val="22"/>
          <w:szCs w:val="22"/>
        </w:rPr>
        <w:t xml:space="preserve"> or its condition will be closely monitored through interim inspections as recommended by a consultant arboriculturalist.  The results of all tree inspections are documented, with records being lodged with the Parish Clerk</w:t>
      </w:r>
      <w:r w:rsidR="00016A9E" w:rsidRPr="003B422F">
        <w:rPr>
          <w:rFonts w:asciiTheme="majorHAnsi" w:hAnsiTheme="majorHAnsi" w:cstheme="majorHAnsi"/>
          <w:sz w:val="22"/>
          <w:szCs w:val="22"/>
        </w:rPr>
        <w:t xml:space="preserve"> and added to the Parish Council Web Page</w:t>
      </w:r>
      <w:r w:rsidRPr="003B422F">
        <w:rPr>
          <w:rFonts w:asciiTheme="majorHAnsi" w:hAnsiTheme="majorHAnsi" w:cstheme="majorHAnsi"/>
          <w:sz w:val="22"/>
          <w:szCs w:val="22"/>
        </w:rPr>
        <w:t xml:space="preserve">. </w:t>
      </w:r>
    </w:p>
    <w:p w14:paraId="093B04F9" w14:textId="77777777"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The Council aims to take a proactive and systematic approach to tree management </w:t>
      </w:r>
      <w:proofErr w:type="gramStart"/>
      <w:r w:rsidRPr="003B422F">
        <w:rPr>
          <w:rFonts w:asciiTheme="majorHAnsi" w:hAnsiTheme="majorHAnsi" w:cstheme="majorHAnsi"/>
          <w:sz w:val="22"/>
          <w:szCs w:val="22"/>
        </w:rPr>
        <w:t>in order to</w:t>
      </w:r>
      <w:proofErr w:type="gramEnd"/>
      <w:r w:rsidRPr="003B422F">
        <w:rPr>
          <w:rFonts w:asciiTheme="majorHAnsi" w:hAnsiTheme="majorHAnsi" w:cstheme="majorHAnsi"/>
          <w:sz w:val="22"/>
          <w:szCs w:val="22"/>
        </w:rPr>
        <w:t xml:space="preserve"> both conserve and enhance its tree stock and the amenity value of its land.  Its tree management strategy aims to be proportionate and to attempt to maintain an appropriate balance between the real risks and the benefits.  </w:t>
      </w:r>
    </w:p>
    <w:p w14:paraId="383A67D3" w14:textId="37D6EC42"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The Council avoids felling trees unless </w:t>
      </w:r>
      <w:proofErr w:type="gramStart"/>
      <w:r w:rsidRPr="003B422F">
        <w:rPr>
          <w:rFonts w:asciiTheme="majorHAnsi" w:hAnsiTheme="majorHAnsi" w:cstheme="majorHAnsi"/>
          <w:sz w:val="22"/>
          <w:szCs w:val="22"/>
        </w:rPr>
        <w:t>absolutely necessary</w:t>
      </w:r>
      <w:proofErr w:type="gramEnd"/>
      <w:r w:rsidRPr="003B422F">
        <w:rPr>
          <w:rFonts w:asciiTheme="majorHAnsi" w:hAnsiTheme="majorHAnsi" w:cstheme="majorHAnsi"/>
          <w:sz w:val="22"/>
          <w:szCs w:val="22"/>
        </w:rPr>
        <w:t xml:space="preserve">.  This will </w:t>
      </w:r>
      <w:r w:rsidR="00016A9E" w:rsidRPr="003B422F">
        <w:rPr>
          <w:rFonts w:asciiTheme="majorHAnsi" w:hAnsiTheme="majorHAnsi" w:cstheme="majorHAnsi"/>
          <w:sz w:val="22"/>
          <w:szCs w:val="22"/>
        </w:rPr>
        <w:t>predominately</w:t>
      </w:r>
      <w:r w:rsidRPr="003B422F">
        <w:rPr>
          <w:rFonts w:asciiTheme="majorHAnsi" w:hAnsiTheme="majorHAnsi" w:cstheme="majorHAnsi"/>
          <w:sz w:val="22"/>
          <w:szCs w:val="22"/>
        </w:rPr>
        <w:t xml:space="preserve"> be for health and safety reasons; to prevent the spread of serious tree diseases and pests; or to remove poor specimens.  The Council does, however, reserve the right to </w:t>
      </w:r>
      <w:proofErr w:type="gramStart"/>
      <w:r w:rsidRPr="003B422F">
        <w:rPr>
          <w:rFonts w:asciiTheme="majorHAnsi" w:hAnsiTheme="majorHAnsi" w:cstheme="majorHAnsi"/>
          <w:sz w:val="22"/>
          <w:szCs w:val="22"/>
        </w:rPr>
        <w:t>fell</w:t>
      </w:r>
      <w:proofErr w:type="gramEnd"/>
      <w:r w:rsidRPr="003B422F">
        <w:rPr>
          <w:rFonts w:asciiTheme="majorHAnsi" w:hAnsiTheme="majorHAnsi" w:cstheme="majorHAnsi"/>
          <w:sz w:val="22"/>
          <w:szCs w:val="22"/>
        </w:rPr>
        <w:t xml:space="preserve"> trees </w:t>
      </w:r>
      <w:proofErr w:type="gramStart"/>
      <w:r w:rsidRPr="003B422F">
        <w:rPr>
          <w:rFonts w:asciiTheme="majorHAnsi" w:hAnsiTheme="majorHAnsi" w:cstheme="majorHAnsi"/>
          <w:sz w:val="22"/>
          <w:szCs w:val="22"/>
        </w:rPr>
        <w:t>in order to</w:t>
      </w:r>
      <w:proofErr w:type="gramEnd"/>
      <w:r w:rsidRPr="003B422F">
        <w:rPr>
          <w:rFonts w:asciiTheme="majorHAnsi" w:hAnsiTheme="majorHAnsi" w:cstheme="majorHAnsi"/>
          <w:sz w:val="22"/>
          <w:szCs w:val="22"/>
        </w:rPr>
        <w:t xml:space="preserve"> prevent overcrowding; to improve habitats; or to restore landscapes in line with site management objectives.  Trees may also be removed where they are inappropriate to their location; have a significantly detrimental impact on the appearance or amenity of a site; or the costs of their maintenance are disproportionate to any identified benefits.</w:t>
      </w:r>
    </w:p>
    <w:p w14:paraId="33ADD94D" w14:textId="77777777"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 xml:space="preserve">The Council undertakes tree planting either where trees have been removed or where the amenity value of the land could be enhanced.  The Council selects tree species for replacement or additional planting with a view to their providing variety for the interest and education of the public, and to their having low maintenance costs. </w:t>
      </w:r>
    </w:p>
    <w:p w14:paraId="2F763C09" w14:textId="77777777" w:rsidR="00C2320C" w:rsidRPr="003B422F" w:rsidRDefault="00C2320C" w:rsidP="003B422F">
      <w:pPr>
        <w:spacing w:after="120"/>
        <w:jc w:val="both"/>
        <w:rPr>
          <w:rFonts w:asciiTheme="majorHAnsi" w:hAnsiTheme="majorHAnsi" w:cstheme="majorHAnsi"/>
          <w:sz w:val="22"/>
          <w:szCs w:val="22"/>
        </w:rPr>
      </w:pPr>
      <w:r w:rsidRPr="003B422F">
        <w:rPr>
          <w:rFonts w:asciiTheme="majorHAnsi" w:hAnsiTheme="majorHAnsi" w:cstheme="majorHAnsi"/>
          <w:sz w:val="22"/>
          <w:szCs w:val="22"/>
        </w:rPr>
        <w:t>The Council encourages interest and community engagement in the management of its tree resource.</w:t>
      </w:r>
    </w:p>
    <w:p w14:paraId="65E9EFAC" w14:textId="77777777" w:rsidR="00C2320C" w:rsidRPr="003B422F" w:rsidRDefault="00C2320C" w:rsidP="003B422F">
      <w:pPr>
        <w:spacing w:after="120"/>
        <w:jc w:val="both"/>
        <w:rPr>
          <w:rFonts w:asciiTheme="majorHAnsi" w:hAnsiTheme="majorHAnsi" w:cstheme="majorHAnsi"/>
          <w:sz w:val="22"/>
          <w:szCs w:val="22"/>
        </w:rPr>
      </w:pPr>
    </w:p>
    <w:p w14:paraId="5A9C817C" w14:textId="77777777" w:rsidR="00C2320C" w:rsidRPr="003B422F" w:rsidRDefault="00C2320C" w:rsidP="003B422F">
      <w:pPr>
        <w:jc w:val="both"/>
        <w:rPr>
          <w:rFonts w:asciiTheme="majorHAnsi" w:hAnsiTheme="majorHAnsi" w:cstheme="majorHAnsi"/>
          <w:sz w:val="22"/>
          <w:szCs w:val="22"/>
        </w:rPr>
      </w:pPr>
      <w:r w:rsidRPr="003B422F">
        <w:rPr>
          <w:rFonts w:asciiTheme="majorHAnsi" w:hAnsiTheme="majorHAnsi" w:cstheme="majorHAnsi"/>
          <w:sz w:val="22"/>
          <w:szCs w:val="22"/>
        </w:rPr>
        <w:t>Frensham Parish Council</w:t>
      </w:r>
    </w:p>
    <w:p w14:paraId="41205062" w14:textId="74DD125E" w:rsidR="00C2320C" w:rsidRPr="003B422F" w:rsidRDefault="00016A9E" w:rsidP="00C2320C">
      <w:pPr>
        <w:spacing w:after="120"/>
        <w:rPr>
          <w:rFonts w:asciiTheme="majorHAnsi" w:hAnsiTheme="majorHAnsi" w:cstheme="majorHAnsi"/>
          <w:sz w:val="22"/>
          <w:szCs w:val="22"/>
        </w:rPr>
      </w:pPr>
      <w:r w:rsidRPr="003B422F">
        <w:rPr>
          <w:rFonts w:asciiTheme="majorHAnsi" w:hAnsiTheme="majorHAnsi" w:cstheme="majorHAnsi"/>
          <w:sz w:val="22"/>
          <w:szCs w:val="22"/>
        </w:rPr>
        <w:t>March 2022</w:t>
      </w:r>
    </w:p>
    <w:p w14:paraId="0FB88D61" w14:textId="77777777" w:rsidR="00C2320C" w:rsidRPr="003B422F" w:rsidRDefault="00C2320C" w:rsidP="00C2320C">
      <w:pPr>
        <w:tabs>
          <w:tab w:val="left" w:pos="6590"/>
        </w:tabs>
        <w:jc w:val="right"/>
        <w:rPr>
          <w:rFonts w:asciiTheme="majorHAnsi" w:hAnsiTheme="majorHAnsi" w:cstheme="majorHAnsi"/>
          <w:sz w:val="22"/>
          <w:szCs w:val="22"/>
        </w:rPr>
      </w:pPr>
    </w:p>
    <w:p w14:paraId="0F6C48AB" w14:textId="69BD1EA2" w:rsidR="00103E70" w:rsidRPr="003B422F" w:rsidRDefault="00C2320C" w:rsidP="00C2320C">
      <w:pPr>
        <w:rPr>
          <w:rFonts w:asciiTheme="majorHAnsi" w:hAnsiTheme="majorHAnsi" w:cstheme="majorHAnsi"/>
          <w:color w:val="000000" w:themeColor="text1"/>
          <w:sz w:val="22"/>
          <w:szCs w:val="22"/>
        </w:rPr>
      </w:pPr>
      <w:r w:rsidRPr="003B422F">
        <w:rPr>
          <w:rFonts w:asciiTheme="majorHAnsi" w:hAnsiTheme="majorHAnsi" w:cstheme="majorHAnsi"/>
          <w:sz w:val="22"/>
          <w:szCs w:val="22"/>
        </w:rPr>
        <w:t>[</w:t>
      </w:r>
      <w:r w:rsidR="00016A9E" w:rsidRPr="003B422F">
        <w:rPr>
          <w:rFonts w:asciiTheme="majorHAnsi" w:hAnsiTheme="majorHAnsi" w:cstheme="majorHAnsi"/>
          <w:sz w:val="22"/>
          <w:szCs w:val="22"/>
        </w:rPr>
        <w:t>20220301</w:t>
      </w:r>
      <w:r w:rsidRPr="003B422F">
        <w:rPr>
          <w:rFonts w:asciiTheme="majorHAnsi" w:hAnsiTheme="majorHAnsi" w:cstheme="majorHAnsi"/>
          <w:sz w:val="22"/>
          <w:szCs w:val="22"/>
        </w:rPr>
        <w:t xml:space="preserve"> Tree Management Policy v</w:t>
      </w:r>
      <w:r w:rsidR="00016A9E" w:rsidRPr="003B422F">
        <w:rPr>
          <w:rFonts w:asciiTheme="majorHAnsi" w:hAnsiTheme="majorHAnsi" w:cstheme="majorHAnsi"/>
          <w:sz w:val="22"/>
          <w:szCs w:val="22"/>
        </w:rPr>
        <w:t>0.1]</w:t>
      </w:r>
    </w:p>
    <w:sectPr w:rsidR="00103E70" w:rsidRPr="003B422F" w:rsidSect="00F96477">
      <w:footerReference w:type="default" r:id="rId8"/>
      <w:pgSz w:w="11900" w:h="16840"/>
      <w:pgMar w:top="1134" w:right="1127"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1183" w14:textId="77777777" w:rsidR="003200A1" w:rsidRDefault="003200A1" w:rsidP="0071343D">
      <w:r>
        <w:separator/>
      </w:r>
    </w:p>
  </w:endnote>
  <w:endnote w:type="continuationSeparator" w:id="0">
    <w:p w14:paraId="35D67A04" w14:textId="77777777" w:rsidR="003200A1" w:rsidRDefault="003200A1" w:rsidP="0071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1C54" w14:textId="6151641E" w:rsidR="00C143AE" w:rsidRDefault="00C143AE">
    <w:pPr>
      <w:pStyle w:val="Footer"/>
    </w:pPr>
    <w:r>
      <w:t>V</w:t>
    </w:r>
    <w:r w:rsidR="000A1ADD">
      <w:t>1 March 2022</w:t>
    </w:r>
  </w:p>
  <w:p w14:paraId="5615DFA1" w14:textId="77777777" w:rsidR="0071343D" w:rsidRDefault="0071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4A6D" w14:textId="77777777" w:rsidR="003200A1" w:rsidRDefault="003200A1" w:rsidP="0071343D">
      <w:r>
        <w:separator/>
      </w:r>
    </w:p>
  </w:footnote>
  <w:footnote w:type="continuationSeparator" w:id="0">
    <w:p w14:paraId="5465598C" w14:textId="77777777" w:rsidR="003200A1" w:rsidRDefault="003200A1" w:rsidP="00713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45AE3"/>
    <w:multiLevelType w:val="hybridMultilevel"/>
    <w:tmpl w:val="EB5496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82628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39"/>
    <w:rsid w:val="00000660"/>
    <w:rsid w:val="00016A9E"/>
    <w:rsid w:val="00027D14"/>
    <w:rsid w:val="00031D14"/>
    <w:rsid w:val="000A1ADD"/>
    <w:rsid w:val="000A4B43"/>
    <w:rsid w:val="000E24D9"/>
    <w:rsid w:val="00103E70"/>
    <w:rsid w:val="0013595F"/>
    <w:rsid w:val="00180BE5"/>
    <w:rsid w:val="001A71A5"/>
    <w:rsid w:val="001E4618"/>
    <w:rsid w:val="00212E6E"/>
    <w:rsid w:val="00213ECF"/>
    <w:rsid w:val="00233011"/>
    <w:rsid w:val="00256DD1"/>
    <w:rsid w:val="002807DB"/>
    <w:rsid w:val="002833B2"/>
    <w:rsid w:val="002A134C"/>
    <w:rsid w:val="002C44C5"/>
    <w:rsid w:val="003200A1"/>
    <w:rsid w:val="00370EDD"/>
    <w:rsid w:val="00376B36"/>
    <w:rsid w:val="0039078D"/>
    <w:rsid w:val="003B422F"/>
    <w:rsid w:val="003E3569"/>
    <w:rsid w:val="004114EE"/>
    <w:rsid w:val="00421A9C"/>
    <w:rsid w:val="00461E4B"/>
    <w:rsid w:val="004620DE"/>
    <w:rsid w:val="004A1BE4"/>
    <w:rsid w:val="004C5AE0"/>
    <w:rsid w:val="0050356E"/>
    <w:rsid w:val="005104EB"/>
    <w:rsid w:val="0056356C"/>
    <w:rsid w:val="005C05D2"/>
    <w:rsid w:val="005D3FC4"/>
    <w:rsid w:val="00604502"/>
    <w:rsid w:val="006233C9"/>
    <w:rsid w:val="0062585C"/>
    <w:rsid w:val="00634D08"/>
    <w:rsid w:val="006409E6"/>
    <w:rsid w:val="00661FE1"/>
    <w:rsid w:val="006752F8"/>
    <w:rsid w:val="006B5820"/>
    <w:rsid w:val="007005EC"/>
    <w:rsid w:val="00707756"/>
    <w:rsid w:val="0071343D"/>
    <w:rsid w:val="00762B82"/>
    <w:rsid w:val="007A1B7A"/>
    <w:rsid w:val="007D7495"/>
    <w:rsid w:val="007E695D"/>
    <w:rsid w:val="0083333F"/>
    <w:rsid w:val="008B0E30"/>
    <w:rsid w:val="008D596A"/>
    <w:rsid w:val="008E62D5"/>
    <w:rsid w:val="009050FB"/>
    <w:rsid w:val="00921F5D"/>
    <w:rsid w:val="0092672A"/>
    <w:rsid w:val="00933664"/>
    <w:rsid w:val="00951A75"/>
    <w:rsid w:val="00974BA5"/>
    <w:rsid w:val="009A037D"/>
    <w:rsid w:val="009A53E5"/>
    <w:rsid w:val="009F2BF9"/>
    <w:rsid w:val="00A60E56"/>
    <w:rsid w:val="00A92EFB"/>
    <w:rsid w:val="00AA4393"/>
    <w:rsid w:val="00AA4CE3"/>
    <w:rsid w:val="00B52AD3"/>
    <w:rsid w:val="00B62B92"/>
    <w:rsid w:val="00B6595A"/>
    <w:rsid w:val="00B84C72"/>
    <w:rsid w:val="00BE3443"/>
    <w:rsid w:val="00BE5B2B"/>
    <w:rsid w:val="00C005CE"/>
    <w:rsid w:val="00C143AE"/>
    <w:rsid w:val="00C2320C"/>
    <w:rsid w:val="00C61F74"/>
    <w:rsid w:val="00C665BA"/>
    <w:rsid w:val="00C774E0"/>
    <w:rsid w:val="00CB353B"/>
    <w:rsid w:val="00CD4F35"/>
    <w:rsid w:val="00CF0C30"/>
    <w:rsid w:val="00D47996"/>
    <w:rsid w:val="00D550A9"/>
    <w:rsid w:val="00D67A32"/>
    <w:rsid w:val="00D96D0F"/>
    <w:rsid w:val="00DA22AB"/>
    <w:rsid w:val="00DC4C10"/>
    <w:rsid w:val="00DD1C69"/>
    <w:rsid w:val="00DF0261"/>
    <w:rsid w:val="00DF33E4"/>
    <w:rsid w:val="00DF596F"/>
    <w:rsid w:val="00E01001"/>
    <w:rsid w:val="00E36521"/>
    <w:rsid w:val="00E36C10"/>
    <w:rsid w:val="00E943E1"/>
    <w:rsid w:val="00EA3D50"/>
    <w:rsid w:val="00EC109C"/>
    <w:rsid w:val="00ED06A7"/>
    <w:rsid w:val="00F446C3"/>
    <w:rsid w:val="00F53288"/>
    <w:rsid w:val="00F54139"/>
    <w:rsid w:val="00F72E7F"/>
    <w:rsid w:val="00F930E6"/>
    <w:rsid w:val="00F96477"/>
    <w:rsid w:val="00FD4D38"/>
    <w:rsid w:val="00FF24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17C31"/>
  <w15:docId w15:val="{14439C67-5DEF-4048-90FE-FF46B3EB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10"/>
    <w:rPr>
      <w:rFonts w:ascii="Segoe UI" w:hAnsi="Segoe UI" w:cs="Segoe UI"/>
      <w:sz w:val="18"/>
      <w:szCs w:val="18"/>
    </w:rPr>
  </w:style>
  <w:style w:type="character" w:styleId="Hyperlink">
    <w:name w:val="Hyperlink"/>
    <w:semiHidden/>
    <w:unhideWhenUsed/>
    <w:rsid w:val="00233011"/>
    <w:rPr>
      <w:color w:val="0000FF"/>
      <w:u w:val="single"/>
    </w:rPr>
  </w:style>
  <w:style w:type="paragraph" w:styleId="Title">
    <w:name w:val="Title"/>
    <w:basedOn w:val="Normal"/>
    <w:link w:val="TitleChar"/>
    <w:qFormat/>
    <w:rsid w:val="00233011"/>
    <w:pPr>
      <w:jc w:val="center"/>
    </w:pPr>
    <w:rPr>
      <w:rFonts w:ascii="Bookman Old Style" w:eastAsia="Times New Roman" w:hAnsi="Bookman Old Style" w:cs="Times New Roman"/>
      <w:b/>
      <w:sz w:val="52"/>
      <w:szCs w:val="20"/>
      <w:lang w:val="en-GB"/>
    </w:rPr>
  </w:style>
  <w:style w:type="character" w:customStyle="1" w:styleId="TitleChar">
    <w:name w:val="Title Char"/>
    <w:basedOn w:val="DefaultParagraphFont"/>
    <w:link w:val="Title"/>
    <w:rsid w:val="00233011"/>
    <w:rPr>
      <w:rFonts w:ascii="Bookman Old Style" w:eastAsia="Times New Roman" w:hAnsi="Bookman Old Style" w:cs="Times New Roman"/>
      <w:b/>
      <w:sz w:val="52"/>
      <w:szCs w:val="20"/>
      <w:lang w:val="en-GB"/>
    </w:rPr>
  </w:style>
  <w:style w:type="paragraph" w:styleId="Header">
    <w:name w:val="header"/>
    <w:basedOn w:val="Normal"/>
    <w:link w:val="HeaderChar"/>
    <w:uiPriority w:val="99"/>
    <w:unhideWhenUsed/>
    <w:rsid w:val="0071343D"/>
    <w:pPr>
      <w:tabs>
        <w:tab w:val="center" w:pos="4513"/>
        <w:tab w:val="right" w:pos="9026"/>
      </w:tabs>
    </w:pPr>
  </w:style>
  <w:style w:type="character" w:customStyle="1" w:styleId="HeaderChar">
    <w:name w:val="Header Char"/>
    <w:basedOn w:val="DefaultParagraphFont"/>
    <w:link w:val="Header"/>
    <w:uiPriority w:val="99"/>
    <w:rsid w:val="0071343D"/>
  </w:style>
  <w:style w:type="paragraph" w:styleId="Footer">
    <w:name w:val="footer"/>
    <w:basedOn w:val="Normal"/>
    <w:link w:val="FooterChar"/>
    <w:uiPriority w:val="99"/>
    <w:unhideWhenUsed/>
    <w:rsid w:val="0071343D"/>
    <w:pPr>
      <w:tabs>
        <w:tab w:val="center" w:pos="4513"/>
        <w:tab w:val="right" w:pos="9026"/>
      </w:tabs>
    </w:pPr>
  </w:style>
  <w:style w:type="character" w:customStyle="1" w:styleId="FooterChar">
    <w:name w:val="Footer Char"/>
    <w:basedOn w:val="DefaultParagraphFont"/>
    <w:link w:val="Footer"/>
    <w:uiPriority w:val="99"/>
    <w:rsid w:val="0071343D"/>
  </w:style>
  <w:style w:type="paragraph" w:styleId="ListParagraph">
    <w:name w:val="List Paragraph"/>
    <w:basedOn w:val="Normal"/>
    <w:uiPriority w:val="34"/>
    <w:qFormat/>
    <w:rsid w:val="00C2320C"/>
    <w:pPr>
      <w:ind w:left="720"/>
      <w:contextualSpacing/>
    </w:pPr>
    <w:rPr>
      <w:sz w:val="22"/>
      <w:szCs w:val="22"/>
      <w:lang w:val="en-GB"/>
    </w:rPr>
  </w:style>
  <w:style w:type="paragraph" w:styleId="PlainText">
    <w:name w:val="Plain Text"/>
    <w:basedOn w:val="Normal"/>
    <w:link w:val="PlainTextChar"/>
    <w:uiPriority w:val="99"/>
    <w:semiHidden/>
    <w:unhideWhenUsed/>
    <w:rsid w:val="00F72E7F"/>
    <w:rPr>
      <w:rFonts w:ascii="Calibri" w:hAnsi="Calibri"/>
      <w:sz w:val="22"/>
      <w:szCs w:val="21"/>
      <w:lang w:val="en-GB"/>
    </w:rPr>
  </w:style>
  <w:style w:type="character" w:customStyle="1" w:styleId="PlainTextChar">
    <w:name w:val="Plain Text Char"/>
    <w:basedOn w:val="DefaultParagraphFont"/>
    <w:link w:val="PlainText"/>
    <w:uiPriority w:val="99"/>
    <w:semiHidden/>
    <w:rsid w:val="00F72E7F"/>
    <w:rPr>
      <w:rFonts w:ascii="Calibri" w:hAnsi="Calibri"/>
      <w:sz w:val="22"/>
      <w:szCs w:val="21"/>
      <w:lang w:val="en-GB"/>
    </w:rPr>
  </w:style>
  <w:style w:type="table" w:styleId="TableGrid">
    <w:name w:val="Table Grid"/>
    <w:basedOn w:val="TableNormal"/>
    <w:uiPriority w:val="59"/>
    <w:rsid w:val="0028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4523">
      <w:bodyDiv w:val="1"/>
      <w:marLeft w:val="0"/>
      <w:marRight w:val="0"/>
      <w:marTop w:val="0"/>
      <w:marBottom w:val="0"/>
      <w:divBdr>
        <w:top w:val="none" w:sz="0" w:space="0" w:color="auto"/>
        <w:left w:val="none" w:sz="0" w:space="0" w:color="auto"/>
        <w:bottom w:val="none" w:sz="0" w:space="0" w:color="auto"/>
        <w:right w:val="none" w:sz="0" w:space="0" w:color="auto"/>
      </w:divBdr>
    </w:div>
    <w:div w:id="749279684">
      <w:bodyDiv w:val="1"/>
      <w:marLeft w:val="0"/>
      <w:marRight w:val="0"/>
      <w:marTop w:val="0"/>
      <w:marBottom w:val="0"/>
      <w:divBdr>
        <w:top w:val="none" w:sz="0" w:space="0" w:color="auto"/>
        <w:left w:val="none" w:sz="0" w:space="0" w:color="auto"/>
        <w:bottom w:val="none" w:sz="0" w:space="0" w:color="auto"/>
        <w:right w:val="none" w:sz="0" w:space="0" w:color="auto"/>
      </w:divBdr>
    </w:div>
    <w:div w:id="1213079501">
      <w:bodyDiv w:val="1"/>
      <w:marLeft w:val="0"/>
      <w:marRight w:val="0"/>
      <w:marTop w:val="0"/>
      <w:marBottom w:val="0"/>
      <w:divBdr>
        <w:top w:val="none" w:sz="0" w:space="0" w:color="auto"/>
        <w:left w:val="none" w:sz="0" w:space="0" w:color="auto"/>
        <w:bottom w:val="none" w:sz="0" w:space="0" w:color="auto"/>
        <w:right w:val="none" w:sz="0" w:space="0" w:color="auto"/>
      </w:divBdr>
    </w:div>
    <w:div w:id="144769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78E48-8846-4476-AD48-40807700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McLean</dc:creator>
  <cp:keywords/>
  <cp:lastModifiedBy>Rachel Audsley</cp:lastModifiedBy>
  <cp:revision>3</cp:revision>
  <cp:lastPrinted>2022-03-16T10:12:00Z</cp:lastPrinted>
  <dcterms:created xsi:type="dcterms:W3CDTF">2023-09-21T16:16:00Z</dcterms:created>
  <dcterms:modified xsi:type="dcterms:W3CDTF">2023-09-21T16:16:00Z</dcterms:modified>
</cp:coreProperties>
</file>